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9955" w14:textId="77777777" w:rsidR="00C9700B" w:rsidRDefault="001C4D81" w:rsidP="00F634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09DC" wp14:editId="46B10E72">
                <wp:simplePos x="0" y="0"/>
                <wp:positionH relativeFrom="column">
                  <wp:posOffset>-323850</wp:posOffset>
                </wp:positionH>
                <wp:positionV relativeFrom="paragraph">
                  <wp:posOffset>447675</wp:posOffset>
                </wp:positionV>
                <wp:extent cx="4886325" cy="4972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97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7819D" w14:textId="77777777" w:rsidR="00F634FF" w:rsidRPr="00A80159" w:rsidRDefault="00F634FF" w:rsidP="00F634FF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01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Humboldt-Toiyabe National Forest</w:t>
                            </w:r>
                          </w:p>
                          <w:p w14:paraId="30F4169D" w14:textId="77777777" w:rsidR="00F634FF" w:rsidRPr="00A80159" w:rsidRDefault="00F634FF" w:rsidP="00F634FF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01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Carson Ranger District</w:t>
                            </w:r>
                          </w:p>
                          <w:p w14:paraId="1F144FD1" w14:textId="77777777" w:rsidR="005516DC" w:rsidRPr="00A80159" w:rsidRDefault="00F634FF" w:rsidP="005516DC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01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Pr="00A801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Christmas Tree Cutting Information</w:t>
                            </w:r>
                          </w:p>
                          <w:p w14:paraId="6946C30A" w14:textId="77777777" w:rsidR="00F634FF" w:rsidRPr="003418C5" w:rsidRDefault="00F634FF" w:rsidP="00341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36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Christmas tree tags can be purchased from </w:t>
                            </w:r>
                            <w:r w:rsidRP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select vendors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and Rec</w:t>
                            </w:r>
                            <w:r w:rsidR="001626F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reation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.gov.</w:t>
                            </w:r>
                          </w:p>
                          <w:p w14:paraId="5AB546B9" w14:textId="77777777" w:rsidR="00F634FF" w:rsidRPr="00371769" w:rsidRDefault="00F634FF" w:rsidP="00E07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36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Permits cost $10 each</w:t>
                            </w:r>
                            <w:r w:rsidR="0012529B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with a m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aximum of two trees</w:t>
                            </w:r>
                          </w:p>
                          <w:p w14:paraId="77671D37" w14:textId="77777777" w:rsidR="00F634FF" w:rsidRPr="00371769" w:rsidRDefault="00F634FF" w:rsidP="00E07FF3">
                            <w:pPr>
                              <w:spacing w:after="80" w:line="36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per household.</w:t>
                            </w:r>
                          </w:p>
                          <w:p w14:paraId="49D8CA68" w14:textId="3B985D26" w:rsidR="00206CEB" w:rsidRPr="00371769" w:rsidRDefault="009E075C" w:rsidP="00E07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48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Christmas Tree tags go on sale 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November 2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3418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will be sold until December 2</w:t>
                            </w:r>
                            <w:r w:rsidR="00DD67A8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P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while supplies last. </w:t>
                            </w:r>
                          </w:p>
                          <w:p w14:paraId="1CD9C256" w14:textId="77777777" w:rsidR="00F634FF" w:rsidRPr="00371769" w:rsidRDefault="00F634FF" w:rsidP="00E07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48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Purchasing a tree tag </w:t>
                            </w:r>
                            <w:r w:rsidR="002D24F1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Carson Ranger District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limits you to cutting a tree on th</w:t>
                            </w:r>
                            <w:r w:rsidR="002D24F1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is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istrict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2D24F1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FF3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other Districts/Forests contact </w:t>
                            </w:r>
                            <w:r w:rsidR="00B92A51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the specific office for more information.</w:t>
                            </w:r>
                            <w:r w:rsidR="002D24F1"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9012CD0" w14:textId="77777777" w:rsidR="00F634FF" w:rsidRPr="007D1635" w:rsidRDefault="00F634FF" w:rsidP="00F634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212404" w14:textId="77777777" w:rsidR="00F634FF" w:rsidRDefault="00F63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0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35.25pt;width:384.7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" filled="f" stroked="f" strokeweight=".5pt">
                <v:textbox>
                  <w:txbxContent>
                    <w:p w14:paraId="0EB7819D" w14:textId="77777777" w:rsidR="00F634FF" w:rsidRPr="00A80159" w:rsidRDefault="00F634FF" w:rsidP="00F634FF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801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Humboldt-Toiyabe National Forest</w:t>
                      </w:r>
                    </w:p>
                    <w:p w14:paraId="30F4169D" w14:textId="77777777" w:rsidR="00F634FF" w:rsidRPr="00A80159" w:rsidRDefault="00F634FF" w:rsidP="00F634FF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801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Carson Ranger District</w:t>
                      </w:r>
                    </w:p>
                    <w:p w14:paraId="1F144FD1" w14:textId="77777777" w:rsidR="005516DC" w:rsidRPr="00A80159" w:rsidRDefault="00F634FF" w:rsidP="005516DC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801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="003418C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Pr="00A801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Christmas Tree Cutting Information</w:t>
                      </w:r>
                    </w:p>
                    <w:p w14:paraId="6946C30A" w14:textId="77777777" w:rsidR="00F634FF" w:rsidRPr="003418C5" w:rsidRDefault="00F634FF" w:rsidP="00341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36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Christmas tree tags can be purchased from </w:t>
                      </w:r>
                      <w:r w:rsidRP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select vendors</w:t>
                      </w:r>
                      <w:r w:rsid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and Rec</w:t>
                      </w:r>
                      <w:r w:rsidR="001626F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reation</w:t>
                      </w:r>
                      <w:r w:rsid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.gov.</w:t>
                      </w:r>
                    </w:p>
                    <w:p w14:paraId="5AB546B9" w14:textId="77777777" w:rsidR="00F634FF" w:rsidRPr="00371769" w:rsidRDefault="00F634FF" w:rsidP="00E07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36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Permits cost $10 each</w:t>
                      </w:r>
                      <w:r w:rsidR="0012529B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with a m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aximum of two trees</w:t>
                      </w:r>
                    </w:p>
                    <w:p w14:paraId="77671D37" w14:textId="77777777" w:rsidR="00F634FF" w:rsidRPr="00371769" w:rsidRDefault="00F634FF" w:rsidP="00E07FF3">
                      <w:pPr>
                        <w:spacing w:after="80" w:line="360" w:lineRule="auto"/>
                        <w:ind w:left="720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per household.</w:t>
                      </w:r>
                    </w:p>
                    <w:p w14:paraId="49D8CA68" w14:textId="3B985D26" w:rsidR="00206CEB" w:rsidRPr="00371769" w:rsidRDefault="009E075C" w:rsidP="00E07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48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Christmas Tree tags go on sale </w:t>
                      </w:r>
                      <w:r w:rsid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November 2</w:t>
                      </w:r>
                      <w:r w:rsid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3418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will be sold until December 2</w:t>
                      </w:r>
                      <w:r w:rsidR="00DD67A8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5</w:t>
                      </w:r>
                      <w:r w:rsidRP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while supplies last. </w:t>
                      </w:r>
                    </w:p>
                    <w:p w14:paraId="1CD9C256" w14:textId="77777777" w:rsidR="00F634FF" w:rsidRPr="00371769" w:rsidRDefault="00F634FF" w:rsidP="00E07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48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Purchasing a tree tag </w:t>
                      </w:r>
                      <w:r w:rsidR="002D24F1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for the Carson Ranger District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limits you to cutting a tree on th</w:t>
                      </w:r>
                      <w:r w:rsidR="002D24F1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is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D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istrict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only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  <w:r w:rsidR="002D24F1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E07FF3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For other Districts/Forests contact </w:t>
                      </w:r>
                      <w:r w:rsidR="00B92A51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the specific office for more information.</w:t>
                      </w:r>
                      <w:r w:rsidR="002D24F1"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9012CD0" w14:textId="77777777" w:rsidR="00F634FF" w:rsidRPr="007D1635" w:rsidRDefault="00F634FF" w:rsidP="00F634F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14:paraId="6D212404" w14:textId="77777777" w:rsidR="00F634FF" w:rsidRDefault="00F634FF"/>
                  </w:txbxContent>
                </v:textbox>
              </v:shape>
            </w:pict>
          </mc:Fallback>
        </mc:AlternateContent>
      </w:r>
      <w:r w:rsidR="005619B0">
        <w:rPr>
          <w:rFonts w:ascii="Times New Roman" w:hAnsi="Times New Roman" w:cs="Times New Roman"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3F6DF" wp14:editId="162E4CE0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2819400" cy="4972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7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8784B" w14:textId="1A2C9D12" w:rsidR="000318D4" w:rsidRPr="00346FF6" w:rsidRDefault="003418C5" w:rsidP="00AF096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17F6" w:rsidRPr="00346FF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Carson District </w:t>
                            </w:r>
                            <w:r w:rsidR="00A26189" w:rsidRPr="00346FF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D13A7C" w:rsidRPr="00346FF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aps</w:t>
                            </w:r>
                            <w:r w:rsidR="00A26189" w:rsidRPr="00346FF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="00AF0962" w:rsidRPr="00346FF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North and South. </w:t>
                            </w:r>
                          </w:p>
                          <w:p w14:paraId="4CE3288F" w14:textId="724F58AD" w:rsidR="008257A2" w:rsidRDefault="008257A2" w:rsidP="00AF0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3AB6B6" wp14:editId="06C3CB9E">
                                  <wp:extent cx="1035050" cy="1035050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rson_Nort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FE838" w14:textId="1FD97BCB" w:rsidR="007817F6" w:rsidRDefault="008257A2" w:rsidP="00825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F72263" wp14:editId="2EA05D2C">
                                  <wp:extent cx="1035050" cy="1035050"/>
                                  <wp:effectExtent l="0" t="0" r="0" b="0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son_Sout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ED7BC" w14:textId="44247B7F" w:rsidR="00AF0962" w:rsidRPr="00346FF6" w:rsidRDefault="00AF0962" w:rsidP="00825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Forest Service website</w:t>
                            </w:r>
                            <w:r w:rsidR="00A26189"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Christmas </w:t>
                            </w:r>
                            <w:r w:rsidR="00A26189"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ree </w:t>
                            </w:r>
                            <w:r w:rsidR="00A26189"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I</w:t>
                            </w:r>
                            <w:r w:rsidRPr="00346F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E7B9169" w14:textId="4AF01146" w:rsidR="000318D4" w:rsidRDefault="00AF0962" w:rsidP="00031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D38038" wp14:editId="4B1D6E27">
                                  <wp:extent cx="1028700" cy="1028700"/>
                                  <wp:effectExtent l="0" t="0" r="0" b="0"/>
                                  <wp:docPr id="7" name="Picture 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T-Webs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663E0" w14:textId="50DC1A69" w:rsidR="00BC5564" w:rsidRPr="00BC5564" w:rsidRDefault="00BC5564" w:rsidP="001B7351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B27698" w14:textId="70E62EEE" w:rsidR="00BC5564" w:rsidRPr="000318D4" w:rsidRDefault="00BC5564" w:rsidP="00031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F6DF" id="Text Box 9" o:spid="_x0000_s1027" type="#_x0000_t202" style="position:absolute;margin-left:342pt;margin-top:33.75pt;width:222pt;height:3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" filled="f" stroked="f" strokeweight=".5pt">
                <v:textbox>
                  <w:txbxContent>
                    <w:p w14:paraId="3088784B" w14:textId="1A2C9D12" w:rsidR="000318D4" w:rsidRPr="00346FF6" w:rsidRDefault="003418C5" w:rsidP="00AF096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7817F6" w:rsidRPr="00346FF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Carson District </w:t>
                      </w:r>
                      <w:r w:rsidR="00A26189" w:rsidRPr="00346FF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M</w:t>
                      </w:r>
                      <w:r w:rsidR="00D13A7C" w:rsidRPr="00346FF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aps</w:t>
                      </w:r>
                      <w:r w:rsidR="00A26189" w:rsidRPr="00346FF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  <w:r w:rsidR="00AF0962" w:rsidRPr="00346FF6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North and South. </w:t>
                      </w:r>
                    </w:p>
                    <w:p w14:paraId="4CE3288F" w14:textId="724F58AD" w:rsidR="008257A2" w:rsidRDefault="008257A2" w:rsidP="00AF0962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drawing>
                          <wp:inline distT="0" distB="0" distL="0" distR="0" wp14:anchorId="403AB6B6" wp14:editId="06C3CB9E">
                            <wp:extent cx="1035050" cy="1035050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rson_Nort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50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FE838" w14:textId="1FD97BCB" w:rsidR="007817F6" w:rsidRDefault="008257A2" w:rsidP="008257A2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drawing>
                          <wp:inline distT="0" distB="0" distL="0" distR="0" wp14:anchorId="60F72263" wp14:editId="2EA05D2C">
                            <wp:extent cx="1035050" cy="1035050"/>
                            <wp:effectExtent l="0" t="0" r="0" b="0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son_Sout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50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ED7BC" w14:textId="44247B7F" w:rsidR="00AF0962" w:rsidRPr="00346FF6" w:rsidRDefault="00AF0962" w:rsidP="00825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Forest Service website</w:t>
                      </w:r>
                      <w:r w:rsidR="00A26189"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  <w:r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Christmas </w:t>
                      </w:r>
                      <w:r w:rsidR="00A26189"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T</w:t>
                      </w:r>
                      <w:r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ree </w:t>
                      </w:r>
                      <w:r w:rsidR="00A26189"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I</w:t>
                      </w:r>
                      <w:r w:rsidRPr="00346FF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nformation</w:t>
                      </w:r>
                    </w:p>
                    <w:p w14:paraId="7E7B9169" w14:textId="4AF01146" w:rsidR="000318D4" w:rsidRDefault="00AF0962" w:rsidP="000318D4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drawing>
                          <wp:inline distT="0" distB="0" distL="0" distR="0" wp14:anchorId="76D38038" wp14:editId="4B1D6E27">
                            <wp:extent cx="1028700" cy="1028700"/>
                            <wp:effectExtent l="0" t="0" r="0" b="0"/>
                            <wp:docPr id="7" name="Picture 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T-Webs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663E0" w14:textId="50DC1A69" w:rsidR="00BC5564" w:rsidRPr="00BC5564" w:rsidRDefault="00BC5564" w:rsidP="001B7351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14:paraId="6FB27698" w14:textId="70E62EEE" w:rsidR="00BC5564" w:rsidRPr="000318D4" w:rsidRDefault="00BC5564" w:rsidP="000318D4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00B">
        <w:rPr>
          <w:rFonts w:ascii="Times New Roman" w:hAnsi="Times New Roman" w:cs="Times New Roman"/>
          <w:noProof/>
          <w:color w:val="70AD47" w:themeColor="accent6"/>
          <w:sz w:val="24"/>
          <w:szCs w:val="24"/>
        </w:rPr>
        <w:drawing>
          <wp:inline distT="0" distB="0" distL="0" distR="0" wp14:anchorId="0A0D3EE8" wp14:editId="3932F6F0">
            <wp:extent cx="400050" cy="400050"/>
            <wp:effectExtent l="0" t="0" r="0" b="0"/>
            <wp:docPr id="2" name="Graphic 2" descr="Candy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yca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00B">
        <w:tab/>
      </w:r>
      <w:r w:rsidR="00C9700B">
        <w:tab/>
      </w:r>
      <w:r w:rsidR="00C9700B">
        <w:tab/>
      </w:r>
      <w:r w:rsidR="00C9700B">
        <w:tab/>
      </w:r>
      <w:r w:rsidR="00C9700B">
        <w:tab/>
      </w:r>
      <w:r w:rsidR="00A152E6">
        <w:t xml:space="preserve"> </w:t>
      </w:r>
      <w:r w:rsidR="00C9700B">
        <w:tab/>
      </w:r>
      <w:r w:rsidR="00A152E6">
        <w:tab/>
      </w:r>
      <w:r w:rsidR="00C9700B">
        <w:rPr>
          <w:rFonts w:ascii="Times New Roman" w:hAnsi="Times New Roman" w:cs="Times New Roman"/>
          <w:noProof/>
          <w:color w:val="70AD47" w:themeColor="accent6"/>
          <w:sz w:val="24"/>
          <w:szCs w:val="24"/>
        </w:rPr>
        <w:drawing>
          <wp:inline distT="0" distB="0" distL="0" distR="0" wp14:anchorId="733838EA" wp14:editId="4EEC6025">
            <wp:extent cx="428625" cy="428625"/>
            <wp:effectExtent l="0" t="0" r="0" b="0"/>
            <wp:docPr id="8" name="Graphic 8" descr="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00B">
        <w:tab/>
      </w:r>
      <w:r w:rsidR="00C9700B">
        <w:tab/>
      </w:r>
      <w:r w:rsidR="00C9700B">
        <w:tab/>
      </w:r>
      <w:r w:rsidR="00C9700B">
        <w:tab/>
      </w:r>
      <w:r w:rsidR="00A152E6">
        <w:t xml:space="preserve"> </w:t>
      </w:r>
      <w:r w:rsidR="00A152E6">
        <w:tab/>
      </w:r>
      <w:r w:rsidR="00A152E6">
        <w:tab/>
      </w:r>
      <w:r w:rsidR="00A152E6">
        <w:tab/>
      </w:r>
      <w:r w:rsidR="00C9700B">
        <w:rPr>
          <w:rFonts w:ascii="Times New Roman" w:hAnsi="Times New Roman" w:cs="Times New Roman"/>
          <w:noProof/>
          <w:color w:val="70AD47" w:themeColor="accent6"/>
          <w:sz w:val="24"/>
          <w:szCs w:val="24"/>
        </w:rPr>
        <w:drawing>
          <wp:inline distT="0" distB="0" distL="0" distR="0" wp14:anchorId="5D313E16" wp14:editId="4527B93E">
            <wp:extent cx="400050" cy="400050"/>
            <wp:effectExtent l="0" t="0" r="0" b="0"/>
            <wp:docPr id="5" name="Graphic 5" descr="Holida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idaytre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5108" w14:textId="77777777" w:rsidR="00A27438" w:rsidRDefault="000318D4" w:rsidP="000318D4">
      <w:pPr>
        <w:tabs>
          <w:tab w:val="left" w:pos="6585"/>
        </w:tabs>
      </w:pPr>
      <w:r>
        <w:tab/>
      </w:r>
    </w:p>
    <w:p w14:paraId="460E831C" w14:textId="77777777" w:rsidR="000E511A" w:rsidRPr="000E511A" w:rsidRDefault="000E511A" w:rsidP="000E511A"/>
    <w:p w14:paraId="35C8B5E5" w14:textId="77777777" w:rsidR="000E511A" w:rsidRPr="000E511A" w:rsidRDefault="000E511A" w:rsidP="000E511A"/>
    <w:p w14:paraId="6FF6DB2B" w14:textId="77777777" w:rsidR="000E511A" w:rsidRPr="000E511A" w:rsidRDefault="000E511A" w:rsidP="000E511A"/>
    <w:p w14:paraId="6C42FDAD" w14:textId="77777777" w:rsidR="000E511A" w:rsidRPr="000E511A" w:rsidRDefault="000E511A" w:rsidP="000E511A"/>
    <w:p w14:paraId="610AB5D4" w14:textId="77777777" w:rsidR="000E511A" w:rsidRPr="000E511A" w:rsidRDefault="000E511A" w:rsidP="000E511A"/>
    <w:p w14:paraId="72EE7A14" w14:textId="77777777" w:rsidR="000E511A" w:rsidRPr="000E511A" w:rsidRDefault="000E511A" w:rsidP="000E511A"/>
    <w:p w14:paraId="41CE38F7" w14:textId="77777777" w:rsidR="000E511A" w:rsidRPr="000E511A" w:rsidRDefault="000E511A" w:rsidP="000E511A"/>
    <w:p w14:paraId="1F6C448F" w14:textId="77777777" w:rsidR="000E511A" w:rsidRPr="000E511A" w:rsidRDefault="000E511A" w:rsidP="000E511A"/>
    <w:p w14:paraId="178ED9D9" w14:textId="77777777" w:rsidR="000E511A" w:rsidRPr="000E511A" w:rsidRDefault="000E511A" w:rsidP="000E511A"/>
    <w:p w14:paraId="5E4820A3" w14:textId="77777777" w:rsidR="000E511A" w:rsidRPr="000E511A" w:rsidRDefault="000E511A" w:rsidP="000E511A"/>
    <w:p w14:paraId="10190002" w14:textId="77777777" w:rsidR="000E511A" w:rsidRPr="000E511A" w:rsidRDefault="000E511A" w:rsidP="000E511A"/>
    <w:p w14:paraId="2A220AB2" w14:textId="77777777" w:rsidR="000E511A" w:rsidRPr="000E511A" w:rsidRDefault="000E511A" w:rsidP="000E511A"/>
    <w:p w14:paraId="77010A74" w14:textId="77777777" w:rsidR="000E511A" w:rsidRPr="000E511A" w:rsidRDefault="000E511A" w:rsidP="000E511A"/>
    <w:p w14:paraId="7DFB0264" w14:textId="265AEEA1" w:rsidR="000E511A" w:rsidRPr="000E511A" w:rsidRDefault="00AF0962" w:rsidP="000E51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A64E7" wp14:editId="415726E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7200900" cy="1701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FC778" w14:textId="77777777" w:rsidR="005619B0" w:rsidRPr="00371769" w:rsidRDefault="005619B0" w:rsidP="00561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48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Maximum tree diameter permitted to cut is six inches at the base of the tree. Maximum stump height permitted is six inches above bare soil.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noProof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Trees cut must be within 10 feet of another live tree.</w:t>
                            </w:r>
                          </w:p>
                          <w:p w14:paraId="69D41591" w14:textId="6EA99F31" w:rsidR="005619B0" w:rsidRPr="00C778BE" w:rsidRDefault="005619B0" w:rsidP="00561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48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Do not cut a tree on private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property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wilderness, other federal lands, state lands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41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or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Pr="00371769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developed recreation sites.  Refer to maps for forest boundaries</w:t>
                            </w:r>
                            <w:r w:rsidR="005516D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and closures.</w:t>
                            </w:r>
                            <w:r w:rsidR="00AF096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It is your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96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responsibility</w:t>
                            </w:r>
                            <w:r w:rsidR="009E075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5C2784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know where you are. </w:t>
                            </w:r>
                          </w:p>
                          <w:p w14:paraId="084C46C1" w14:textId="77777777" w:rsidR="00A143BD" w:rsidRDefault="00A1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64E7" id="Text Box 13" o:spid="_x0000_s1028" type="#_x0000_t202" style="position:absolute;margin-left:515.8pt;margin-top:24.05pt;width:567pt;height:13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" filled="f" stroked="f" strokeweight=".5pt">
                <v:textbox>
                  <w:txbxContent>
                    <w:p w14:paraId="403FC778" w14:textId="77777777" w:rsidR="005619B0" w:rsidRPr="00371769" w:rsidRDefault="005619B0" w:rsidP="00561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48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Maximum tree diameter permitted to cut is six inches at the base of the tree. Maximum stump height permitted is six inches above bare soil.</w:t>
                      </w:r>
                      <w:r w:rsidRPr="00371769">
                        <w:rPr>
                          <w:rFonts w:ascii="Times New Roman" w:hAnsi="Times New Roman" w:cs="Times New Roman"/>
                          <w:noProof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Trees cut must be within 10 feet of another live tree.</w:t>
                      </w:r>
                    </w:p>
                    <w:p w14:paraId="69D41591" w14:textId="6EA99F31" w:rsidR="005619B0" w:rsidRPr="00C778BE" w:rsidRDefault="005619B0" w:rsidP="00561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48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Do not cut a tree on private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property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wilderness, other federal lands, state lands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7E341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or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within </w:t>
                      </w:r>
                      <w:r w:rsidRPr="00371769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developed recreation sites.  Refer to maps for forest boundaries</w:t>
                      </w:r>
                      <w:r w:rsidR="005516D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and closures.</w:t>
                      </w:r>
                      <w:r w:rsidR="00AF096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It is your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AF096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responsibility</w:t>
                      </w:r>
                      <w:r w:rsidR="009E075C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to </w:t>
                      </w:r>
                      <w:r w:rsidR="005C2784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know where you are. </w:t>
                      </w:r>
                    </w:p>
                    <w:p w14:paraId="084C46C1" w14:textId="77777777" w:rsidR="00A143BD" w:rsidRDefault="00A143BD"/>
                  </w:txbxContent>
                </v:textbox>
                <w10:wrap anchorx="margin"/>
              </v:shape>
            </w:pict>
          </mc:Fallback>
        </mc:AlternateContent>
      </w:r>
    </w:p>
    <w:p w14:paraId="2197B915" w14:textId="32BA0B94" w:rsidR="000E511A" w:rsidRPr="000E511A" w:rsidRDefault="000E511A" w:rsidP="000E511A"/>
    <w:p w14:paraId="54A40CC1" w14:textId="77777777" w:rsidR="000E511A" w:rsidRPr="000E511A" w:rsidRDefault="000E511A" w:rsidP="000E511A"/>
    <w:p w14:paraId="348A35CF" w14:textId="77777777" w:rsidR="000E511A" w:rsidRPr="000E511A" w:rsidRDefault="000E511A" w:rsidP="000E511A"/>
    <w:p w14:paraId="353F1D0B" w14:textId="77777777" w:rsidR="000E511A" w:rsidRPr="000E511A" w:rsidRDefault="000E511A" w:rsidP="000E511A"/>
    <w:p w14:paraId="5149F67A" w14:textId="77777777" w:rsidR="000E511A" w:rsidRPr="000E511A" w:rsidRDefault="000E511A" w:rsidP="000E511A"/>
    <w:p w14:paraId="1D818B1A" w14:textId="77777777" w:rsidR="000E511A" w:rsidRPr="000E511A" w:rsidRDefault="000E511A" w:rsidP="000E511A"/>
    <w:p w14:paraId="0DC223B0" w14:textId="77777777" w:rsidR="000E511A" w:rsidRPr="000F501F" w:rsidRDefault="00486A35" w:rsidP="000F50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50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D130F" wp14:editId="0B70E1A5">
                <wp:simplePos x="0" y="0"/>
                <wp:positionH relativeFrom="column">
                  <wp:posOffset>-228600</wp:posOffset>
                </wp:positionH>
                <wp:positionV relativeFrom="paragraph">
                  <wp:posOffset>229869</wp:posOffset>
                </wp:positionV>
                <wp:extent cx="3505200" cy="1400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285E" w14:textId="77777777" w:rsidR="006D44E2" w:rsidRPr="006D44E2" w:rsidRDefault="00CF215D" w:rsidP="000F5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44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Scheels Sporting Goods</w:t>
                            </w:r>
                          </w:p>
                          <w:p w14:paraId="4BD575E4" w14:textId="77777777" w:rsidR="00CF215D" w:rsidRPr="000F501F" w:rsidRDefault="00EE7835" w:rsidP="000F5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1200 Scheels Drive, </w:t>
                            </w:r>
                            <w:r w:rsidR="00CF215D" w:rsidRPr="000F501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Sparks, NV</w:t>
                            </w:r>
                          </w:p>
                          <w:p w14:paraId="57187A34" w14:textId="77777777" w:rsidR="000F501F" w:rsidRPr="000F501F" w:rsidRDefault="000F501F" w:rsidP="000F5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F825C4B" w14:textId="77777777" w:rsidR="00A26189" w:rsidRPr="006D44E2" w:rsidRDefault="00A26189" w:rsidP="00A261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44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Sportsman’s Warehouse</w:t>
                            </w:r>
                          </w:p>
                          <w:p w14:paraId="471B9644" w14:textId="77777777" w:rsidR="00A26189" w:rsidRDefault="00A26189" w:rsidP="00A261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1443 S. Carson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Pr="000F501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Carson City, NV</w:t>
                            </w:r>
                          </w:p>
                          <w:p w14:paraId="696A80EA" w14:textId="77777777" w:rsidR="00CF215D" w:rsidRPr="006D44E2" w:rsidRDefault="00CF215D" w:rsidP="000F50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130F" id="Text Box 12" o:spid="_x0000_s1029" type="#_x0000_t202" style="position:absolute;left:0;text-align:left;margin-left:-18pt;margin-top:18.1pt;width:27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" filled="f" stroked="f" strokeweight=".5pt">
                <v:textbox>
                  <w:txbxContent>
                    <w:p w14:paraId="31EC285E" w14:textId="77777777" w:rsidR="006D44E2" w:rsidRPr="006D44E2" w:rsidRDefault="00CF215D" w:rsidP="000F50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D44E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Scheels Sporting Goods</w:t>
                      </w:r>
                    </w:p>
                    <w:p w14:paraId="4BD575E4" w14:textId="77777777" w:rsidR="00CF215D" w:rsidRPr="000F501F" w:rsidRDefault="00EE7835" w:rsidP="000F50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1200 Scheels Drive, </w:t>
                      </w:r>
                      <w:r w:rsidR="00CF215D" w:rsidRPr="000F501F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Sparks, NV</w:t>
                      </w:r>
                    </w:p>
                    <w:p w14:paraId="57187A34" w14:textId="77777777" w:rsidR="000F501F" w:rsidRPr="000F501F" w:rsidRDefault="000F501F" w:rsidP="000F50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14:paraId="7F825C4B" w14:textId="77777777" w:rsidR="00A26189" w:rsidRPr="006D44E2" w:rsidRDefault="00A26189" w:rsidP="00A261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D44E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Sportsman’s Warehouse</w:t>
                      </w:r>
                    </w:p>
                    <w:p w14:paraId="471B9644" w14:textId="77777777" w:rsidR="00A26189" w:rsidRDefault="00A26189" w:rsidP="00A261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1443 S. Carson 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Pr="000F501F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Carson City, NV</w:t>
                      </w:r>
                    </w:p>
                    <w:p w14:paraId="696A80EA" w14:textId="77777777" w:rsidR="00CF215D" w:rsidRPr="006D44E2" w:rsidRDefault="00CF215D" w:rsidP="000F50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01F" w:rsidRPr="000F501F">
        <w:rPr>
          <w:rFonts w:ascii="Times New Roman" w:hAnsi="Times New Roman" w:cs="Times New Roman"/>
          <w:b/>
          <w:color w:val="FF0000"/>
          <w:sz w:val="28"/>
          <w:szCs w:val="28"/>
        </w:rPr>
        <w:t>Locations Selling Permits:</w:t>
      </w:r>
    </w:p>
    <w:p w14:paraId="6BDFD61A" w14:textId="77777777" w:rsidR="000E511A" w:rsidRPr="000E511A" w:rsidRDefault="00486A35" w:rsidP="000E51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3D74" wp14:editId="397B3BB2">
                <wp:simplePos x="0" y="0"/>
                <wp:positionH relativeFrom="column">
                  <wp:posOffset>3448050</wp:posOffset>
                </wp:positionH>
                <wp:positionV relativeFrom="paragraph">
                  <wp:posOffset>9524</wp:posOffset>
                </wp:positionV>
                <wp:extent cx="3648075" cy="1400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2B81" w14:textId="77777777" w:rsidR="006D44E2" w:rsidRPr="006D44E2" w:rsidRDefault="006D44E2" w:rsidP="001C4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44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Markleeville General Store</w:t>
                            </w:r>
                          </w:p>
                          <w:p w14:paraId="2E899834" w14:textId="77777777" w:rsidR="006D44E2" w:rsidRDefault="006D44E2" w:rsidP="000F5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14799 Hwy 89, </w:t>
                            </w:r>
                            <w:r w:rsidRPr="000F501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Markleeville, CA</w:t>
                            </w:r>
                          </w:p>
                          <w:p w14:paraId="23BCCB37" w14:textId="77777777" w:rsidR="001C4D81" w:rsidRPr="000F501F" w:rsidRDefault="001C4D81" w:rsidP="00A2618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ADA780" w14:textId="77777777" w:rsidR="00A26189" w:rsidRPr="006D44E2" w:rsidRDefault="00A26189" w:rsidP="00A261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44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Hope Valley Café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and Market</w:t>
                            </w:r>
                          </w:p>
                          <w:p w14:paraId="3AFFC852" w14:textId="77777777" w:rsidR="00A26189" w:rsidRPr="000F501F" w:rsidRDefault="00A26189" w:rsidP="00A2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14655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wy</w:t>
                            </w:r>
                            <w:r w:rsidRPr="000F50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88, </w:t>
                            </w:r>
                            <w:r w:rsidRPr="000F501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Markleeville, CA</w:t>
                            </w:r>
                          </w:p>
                          <w:p w14:paraId="1CCCAF69" w14:textId="77777777" w:rsidR="006D44E2" w:rsidRDefault="006D4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3D74" id="Text Box 14" o:spid="_x0000_s1030" type="#_x0000_t202" style="position:absolute;margin-left:271.5pt;margin-top:.75pt;width:287.2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" filled="f" stroked="f" strokeweight=".5pt">
                <v:textbox>
                  <w:txbxContent>
                    <w:p w14:paraId="01582B81" w14:textId="77777777" w:rsidR="006D44E2" w:rsidRPr="006D44E2" w:rsidRDefault="006D44E2" w:rsidP="001C4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D44E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Markleeville General Store</w:t>
                      </w:r>
                    </w:p>
                    <w:p w14:paraId="2E899834" w14:textId="77777777" w:rsidR="006D44E2" w:rsidRDefault="006D44E2" w:rsidP="000F50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14799 Hwy 89, </w:t>
                      </w:r>
                      <w:r w:rsidRPr="000F501F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Markleeville, CA</w:t>
                      </w:r>
                    </w:p>
                    <w:p w14:paraId="23BCCB37" w14:textId="77777777" w:rsidR="001C4D81" w:rsidRPr="000F501F" w:rsidRDefault="001C4D81" w:rsidP="00A2618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62ADA780" w14:textId="77777777" w:rsidR="00A26189" w:rsidRPr="006D44E2" w:rsidRDefault="00A26189" w:rsidP="00A261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D44E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Hope Valley Café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and Market</w:t>
                      </w:r>
                    </w:p>
                    <w:p w14:paraId="3AFFC852" w14:textId="77777777" w:rsidR="00A26189" w:rsidRPr="000F501F" w:rsidRDefault="00A26189" w:rsidP="00A2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14655 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wy</w:t>
                      </w:r>
                      <w:r w:rsidRPr="000F501F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88, </w:t>
                      </w:r>
                      <w:r w:rsidRPr="000F501F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Markleeville, CA</w:t>
                      </w:r>
                    </w:p>
                    <w:p w14:paraId="1CCCAF69" w14:textId="77777777" w:rsidR="006D44E2" w:rsidRDefault="006D44E2"/>
                  </w:txbxContent>
                </v:textbox>
              </v:shape>
            </w:pict>
          </mc:Fallback>
        </mc:AlternateContent>
      </w:r>
    </w:p>
    <w:p w14:paraId="05258202" w14:textId="77777777" w:rsidR="000E511A" w:rsidRPr="000E511A" w:rsidRDefault="000E511A" w:rsidP="000E511A"/>
    <w:p w14:paraId="0AF94332" w14:textId="77777777" w:rsidR="000E511A" w:rsidRDefault="00870EBE" w:rsidP="00870EBE">
      <w:pPr>
        <w:tabs>
          <w:tab w:val="left" w:pos="8190"/>
        </w:tabs>
      </w:pPr>
      <w:r>
        <w:tab/>
      </w:r>
    </w:p>
    <w:p w14:paraId="17939F0C" w14:textId="77777777" w:rsidR="00870EBE" w:rsidRDefault="0095538B" w:rsidP="0095538B">
      <w:pPr>
        <w:tabs>
          <w:tab w:val="center" w:pos="540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ADEA1D" wp14:editId="75FB3B31">
            <wp:simplePos x="0" y="0"/>
            <wp:positionH relativeFrom="margin">
              <wp:posOffset>3184842</wp:posOffset>
            </wp:positionH>
            <wp:positionV relativeFrom="paragraph">
              <wp:posOffset>118745</wp:posOffset>
            </wp:positionV>
            <wp:extent cx="600075" cy="6654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494696" w14:textId="77777777" w:rsidR="000E511A" w:rsidRDefault="000E511A" w:rsidP="000E511A">
      <w:pPr>
        <w:tabs>
          <w:tab w:val="left" w:pos="6765"/>
        </w:tabs>
      </w:pPr>
      <w:r>
        <w:tab/>
      </w:r>
    </w:p>
    <w:p w14:paraId="372596F3" w14:textId="5A404F63" w:rsidR="000E511A" w:rsidRPr="00724132" w:rsidRDefault="000E511A" w:rsidP="00870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Humboldt-Toiyabe National Forest                                                                                     1536 S. Carson Street</w:t>
      </w:r>
    </w:p>
    <w:p w14:paraId="381CB36E" w14:textId="1E7D84F2" w:rsidR="000E511A" w:rsidRDefault="000E511A" w:rsidP="00870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Carson Ranger District                                                                                                        </w:t>
      </w:r>
      <w:r w:rsidR="00781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Carson City, NV 89701</w:t>
      </w:r>
    </w:p>
    <w:p w14:paraId="401C63EB" w14:textId="5062077D" w:rsidR="005619B0" w:rsidRPr="000E511A" w:rsidRDefault="007817F6" w:rsidP="00870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7F6">
        <w:rPr>
          <w:rFonts w:ascii="Times New Roman" w:hAnsi="Times New Roman" w:cs="Times New Roman"/>
          <w:sz w:val="24"/>
          <w:szCs w:val="24"/>
        </w:rPr>
        <w:t>https://www.fs.usda.gov/htnf/</w:t>
      </w:r>
      <w:r w:rsidR="00A8015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E511A">
        <w:rPr>
          <w:rFonts w:ascii="Times New Roman" w:hAnsi="Times New Roman" w:cs="Times New Roman"/>
          <w:sz w:val="24"/>
          <w:szCs w:val="24"/>
        </w:rPr>
        <w:t>775-882-2766</w:t>
      </w:r>
    </w:p>
    <w:sectPr w:rsidR="005619B0" w:rsidRPr="000E511A" w:rsidSect="00776EAA">
      <w:headerReference w:type="even" r:id="rId18"/>
      <w:headerReference w:type="default" r:id="rId19"/>
      <w:headerReference w:type="first" r:id="rId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7014" w14:textId="77777777" w:rsidR="006B0D17" w:rsidRDefault="006B0D17" w:rsidP="00A27438">
      <w:pPr>
        <w:spacing w:after="0" w:line="240" w:lineRule="auto"/>
      </w:pPr>
      <w:r>
        <w:separator/>
      </w:r>
    </w:p>
  </w:endnote>
  <w:endnote w:type="continuationSeparator" w:id="0">
    <w:p w14:paraId="0C39316E" w14:textId="77777777" w:rsidR="006B0D17" w:rsidRDefault="006B0D17" w:rsidP="00A2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D57" w14:textId="77777777" w:rsidR="006B0D17" w:rsidRDefault="006B0D17" w:rsidP="00A27438">
      <w:pPr>
        <w:spacing w:after="0" w:line="240" w:lineRule="auto"/>
      </w:pPr>
      <w:r>
        <w:separator/>
      </w:r>
    </w:p>
  </w:footnote>
  <w:footnote w:type="continuationSeparator" w:id="0">
    <w:p w14:paraId="0D136384" w14:textId="77777777" w:rsidR="006B0D17" w:rsidRDefault="006B0D17" w:rsidP="00A2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F91" w14:textId="77777777" w:rsidR="00A27438" w:rsidRDefault="006B0D17">
    <w:pPr>
      <w:pStyle w:val="Header"/>
    </w:pPr>
    <w:r>
      <w:rPr>
        <w:noProof/>
      </w:rPr>
      <w:pict w14:anchorId="368C3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94" o:spid="_x0000_s2053" type="#_x0000_t75" style="position:absolute;margin-left:0;margin-top:0;width:394.45pt;height:9in;z-index:-251657216;mso-position-horizontal:center;mso-position-horizontal-relative:margin;mso-position-vertical:center;mso-position-vertical-relative:margin" o:allowincell="f">
          <v:imagedata r:id="rId1" o:title="xmas-tree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4575" w14:textId="77777777" w:rsidR="00A27438" w:rsidRDefault="006B0D17">
    <w:pPr>
      <w:pStyle w:val="Header"/>
    </w:pPr>
    <w:r>
      <w:rPr>
        <w:noProof/>
      </w:rPr>
      <w:pict w14:anchorId="3B970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95" o:spid="_x0000_s2054" type="#_x0000_t75" style="position:absolute;margin-left:0;margin-top:0;width:394.45pt;height:9in;z-index:-251656192;mso-position-horizontal:center;mso-position-horizontal-relative:margin;mso-position-vertical:center;mso-position-vertical-relative:margin" o:allowincell="f">
          <v:imagedata r:id="rId1" o:title="xmas-tree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620B" w14:textId="77777777" w:rsidR="00A27438" w:rsidRDefault="006B0D17">
    <w:pPr>
      <w:pStyle w:val="Header"/>
    </w:pPr>
    <w:r>
      <w:rPr>
        <w:noProof/>
      </w:rPr>
      <w:pict w14:anchorId="2B30E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93" o:spid="_x0000_s2052" type="#_x0000_t75" style="position:absolute;margin-left:0;margin-top:0;width:394.45pt;height:9in;z-index:-251658240;mso-position-horizontal:center;mso-position-horizontal-relative:margin;mso-position-vertical:center;mso-position-vertical-relative:margin" o:allowincell="f">
          <v:imagedata r:id="rId1" o:title="xmas-tree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3494"/>
    <w:multiLevelType w:val="hybridMultilevel"/>
    <w:tmpl w:val="31E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38"/>
    <w:rsid w:val="000318D4"/>
    <w:rsid w:val="00064AC0"/>
    <w:rsid w:val="0009747B"/>
    <w:rsid w:val="000A3BAC"/>
    <w:rsid w:val="000E511A"/>
    <w:rsid w:val="000F501F"/>
    <w:rsid w:val="0012529B"/>
    <w:rsid w:val="001626F6"/>
    <w:rsid w:val="0016634D"/>
    <w:rsid w:val="001A0804"/>
    <w:rsid w:val="001B7351"/>
    <w:rsid w:val="001C4D81"/>
    <w:rsid w:val="001F0322"/>
    <w:rsid w:val="001F40D0"/>
    <w:rsid w:val="00206CEB"/>
    <w:rsid w:val="002127A4"/>
    <w:rsid w:val="00261901"/>
    <w:rsid w:val="002C6D43"/>
    <w:rsid w:val="002D24F1"/>
    <w:rsid w:val="002D6189"/>
    <w:rsid w:val="002E6066"/>
    <w:rsid w:val="002F6B86"/>
    <w:rsid w:val="003418C5"/>
    <w:rsid w:val="00346FF6"/>
    <w:rsid w:val="00371769"/>
    <w:rsid w:val="00385AE8"/>
    <w:rsid w:val="003D0436"/>
    <w:rsid w:val="00486A35"/>
    <w:rsid w:val="004A7734"/>
    <w:rsid w:val="004D44B2"/>
    <w:rsid w:val="004F7B8A"/>
    <w:rsid w:val="005516DC"/>
    <w:rsid w:val="0055732D"/>
    <w:rsid w:val="005619B0"/>
    <w:rsid w:val="005C2784"/>
    <w:rsid w:val="00624F9A"/>
    <w:rsid w:val="006376A5"/>
    <w:rsid w:val="0069738F"/>
    <w:rsid w:val="006B0D17"/>
    <w:rsid w:val="006D44E2"/>
    <w:rsid w:val="00776EAA"/>
    <w:rsid w:val="007817F6"/>
    <w:rsid w:val="00795F71"/>
    <w:rsid w:val="007E3412"/>
    <w:rsid w:val="007F4A35"/>
    <w:rsid w:val="0081733F"/>
    <w:rsid w:val="008216CE"/>
    <w:rsid w:val="008257A2"/>
    <w:rsid w:val="0083500C"/>
    <w:rsid w:val="00870EBE"/>
    <w:rsid w:val="008D21F4"/>
    <w:rsid w:val="008F2D2F"/>
    <w:rsid w:val="00920D5F"/>
    <w:rsid w:val="0095538B"/>
    <w:rsid w:val="009C6EA9"/>
    <w:rsid w:val="009D70C0"/>
    <w:rsid w:val="009E075C"/>
    <w:rsid w:val="00A143BD"/>
    <w:rsid w:val="00A152E6"/>
    <w:rsid w:val="00A26189"/>
    <w:rsid w:val="00A27438"/>
    <w:rsid w:val="00A469C8"/>
    <w:rsid w:val="00A7058A"/>
    <w:rsid w:val="00A75448"/>
    <w:rsid w:val="00A80159"/>
    <w:rsid w:val="00AF0962"/>
    <w:rsid w:val="00B32FE8"/>
    <w:rsid w:val="00B92A51"/>
    <w:rsid w:val="00BA6718"/>
    <w:rsid w:val="00BB1C7D"/>
    <w:rsid w:val="00BC5564"/>
    <w:rsid w:val="00BC5A0B"/>
    <w:rsid w:val="00BD0225"/>
    <w:rsid w:val="00C128B0"/>
    <w:rsid w:val="00C71156"/>
    <w:rsid w:val="00C778BE"/>
    <w:rsid w:val="00C9700B"/>
    <w:rsid w:val="00CE75D1"/>
    <w:rsid w:val="00CF215D"/>
    <w:rsid w:val="00D00123"/>
    <w:rsid w:val="00D03857"/>
    <w:rsid w:val="00D13A7C"/>
    <w:rsid w:val="00D262CE"/>
    <w:rsid w:val="00D30799"/>
    <w:rsid w:val="00D51507"/>
    <w:rsid w:val="00D610A5"/>
    <w:rsid w:val="00DA75A2"/>
    <w:rsid w:val="00DD67A8"/>
    <w:rsid w:val="00DF2604"/>
    <w:rsid w:val="00E07FF3"/>
    <w:rsid w:val="00E25B8B"/>
    <w:rsid w:val="00EE7835"/>
    <w:rsid w:val="00F41612"/>
    <w:rsid w:val="00F634FF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688B9A"/>
  <w15:chartTrackingRefBased/>
  <w15:docId w15:val="{AD8CE7E7-FBE0-499E-9C41-FBF4467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38"/>
  </w:style>
  <w:style w:type="paragraph" w:styleId="Footer">
    <w:name w:val="footer"/>
    <w:basedOn w:val="Normal"/>
    <w:link w:val="FooterChar"/>
    <w:uiPriority w:val="99"/>
    <w:unhideWhenUsed/>
    <w:rsid w:val="00A2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38"/>
  </w:style>
  <w:style w:type="paragraph" w:styleId="BalloonText">
    <w:name w:val="Balloon Text"/>
    <w:basedOn w:val="Normal"/>
    <w:link w:val="BalloonTextChar"/>
    <w:uiPriority w:val="99"/>
    <w:semiHidden/>
    <w:unhideWhenUsed/>
    <w:rsid w:val="00F6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1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7A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EE7835"/>
  </w:style>
  <w:style w:type="character" w:styleId="FollowedHyperlink">
    <w:name w:val="FollowedHyperlink"/>
    <w:basedOn w:val="DefaultParagraphFont"/>
    <w:uiPriority w:val="99"/>
    <w:semiHidden/>
    <w:unhideWhenUsed/>
    <w:rsid w:val="00D61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C5AF-6833-4F87-8B49-E065BB3F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Matt -FS</dc:creator>
  <cp:keywords/>
  <dc:description/>
  <cp:lastModifiedBy>Sundell, Eric - FS</cp:lastModifiedBy>
  <cp:revision>12</cp:revision>
  <cp:lastPrinted>2020-11-05T23:20:00Z</cp:lastPrinted>
  <dcterms:created xsi:type="dcterms:W3CDTF">2020-11-03T03:29:00Z</dcterms:created>
  <dcterms:modified xsi:type="dcterms:W3CDTF">2020-11-12T17:32:00Z</dcterms:modified>
</cp:coreProperties>
</file>